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2023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年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9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月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2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（土）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　バガヴァッド・ギーター勉強会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・朗誦：第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16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章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21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節～第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17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章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5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節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・勉強：第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5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章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24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25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節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みなさん、おはようございます。ナマステ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前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８月のとき、アーナンダについて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がけっこう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ありましたね。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普通のアーナンダの経験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ありますけど、至福の経験がないです。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では、どのように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イメージ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つくります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タイッテリーヤ・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ウパニシャッドの中に話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ありましたね。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神様と求道者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１つにな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りますと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、求道者の至福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どれくらい溢れています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でしょうか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は言って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いました。鳥２羽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をイメージしてください。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カゴの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中のそれ。一方は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自由に飛んでいる鳥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全然ちがいませんか？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あるいは、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日本の伝統的なレストラン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生簀の中の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鯉、生きた魚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がいますね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。お客様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注文があると殺して出しています。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一方は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魚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よろこんであちこち泳いでいます。イメージでていますか、全然違いませんか？どのくらい気持ち違うかわかりますか？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昔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聖典の中に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書いてありま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サマーディに入りま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したが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お釈迦様も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悟った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サマーディに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入っています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イエスも。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求道者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サマーディで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神（ブラフマン）と一つになって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どのくらい至福がでていますか、それの本当の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イメージを見たことがありますか。現代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科学のおかげで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すね。想像上の絵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ではない、イエス、お釈迦様の絵はあります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アーティストの想像が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入って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至福が溢れているサマーディに入った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写真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見たことありますか？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（マハラジが写真を見せる）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タクール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写真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見たこと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ないですか。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サマーディに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って至福が溢れています。そ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れぐ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らい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真似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すること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できま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歴史上初めてサマーディに入った写真が撮られました。とても印象的な写真です。至福がどのぐらいか、写真でイメージできます。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を実際に見たことなくても会ったことなくても。理想的な顔がどのようか。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  <w:rtl w:val="0"/>
          <w:lang w:val="en-US"/>
        </w:rPr>
        <w:t>Vishaya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-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tl w:val="0"/>
          <w:lang w:val="en-US"/>
        </w:rPr>
        <w:t>ā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nanda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感覚の対象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からの歓び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  <w:rtl w:val="0"/>
          <w:lang w:val="en-US"/>
        </w:rPr>
        <w:t>Bhajana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-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tl w:val="0"/>
          <w:lang w:val="en-US"/>
        </w:rPr>
        <w:t>ā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nanda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神様の賛歌、神様の瞑想、神様の歌を歌う、踊る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神様の遊び物語を読んで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歓んで居る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  <w:rtl w:val="0"/>
          <w:lang w:val="en-US"/>
        </w:rPr>
        <w:t>Brahman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-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tl w:val="0"/>
          <w:lang w:val="en-US"/>
        </w:rPr>
        <w:t>ā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nanda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サッチダーナンダ。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絶対の真理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求道者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魂と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１つになってアーナンダ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(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至福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)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</w:rPr>
        <w:drawing xmlns:a="http://schemas.openxmlformats.org/drawingml/2006/main">
          <wp:inline distT="0" distB="0" distL="0" distR="0">
            <wp:extent cx="4623207" cy="464731"/>
            <wp:effectExtent l="0" t="0" r="0" b="0"/>
            <wp:docPr id="1073741825" name="officeArt object" descr="図 165474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図 1654744988" descr="図 165474498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207" cy="464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ヨーンタハ・スコーンタル・アーラーマス　タターンタル・ジョーティル・エーヴァ　ヤハ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/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サ　ヨーギー　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ブラフマ・ニルヴァーナン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ブラフマ・ブートーディガッチャティ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b w:val="1"/>
          <w:bCs w:val="1"/>
          <w:i w:val="1"/>
          <w:iCs w:val="1"/>
          <w:sz w:val="21"/>
          <w:szCs w:val="21"/>
        </w:rPr>
      </w:pPr>
      <w:r>
        <w:rPr>
          <w:rFonts w:ascii="ＭＳ 明朝" w:cs="ＭＳ 明朝" w:hAnsi="ＭＳ 明朝" w:eastAsia="ＭＳ 明朝"/>
          <w:b w:val="1"/>
          <w:bCs w:val="1"/>
          <w:i w:val="1"/>
          <w:iCs w:val="1"/>
          <w:sz w:val="21"/>
          <w:szCs w:val="21"/>
          <w:rtl w:val="0"/>
          <w:lang w:val="ja-JP" w:eastAsia="ja-JP"/>
        </w:rPr>
        <w:t>内なる世界で幸福を味わい、心穏やかに過ごし、光り輝く行者こそ、ブラフマンとなり、永遠の絶対安楽境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（ブラフマ・ニルヴァーナ</w:t>
      </w:r>
      <w:r>
        <w:rPr>
          <w:rFonts w:ascii="ＭＳ 明朝" w:cs="ＭＳ 明朝" w:hAnsi="ＭＳ 明朝" w:eastAsia="ＭＳ 明朝"/>
          <w:b w:val="1"/>
          <w:bCs w:val="1"/>
          <w:i w:val="1"/>
          <w:iCs w:val="1"/>
          <w:sz w:val="21"/>
          <w:szCs w:val="21"/>
          <w:rtl w:val="0"/>
          <w:lang w:val="ja-JP" w:eastAsia="ja-JP"/>
        </w:rPr>
        <w:t>）に入るのだ。</w:t>
      </w:r>
      <w:r>
        <w:rPr>
          <w:rFonts w:ascii="Century" w:cs="Century" w:hAnsi="Century" w:eastAsia="Century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//5-24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u w:val="single"/>
          <w:lang w:val="ja-JP" w:eastAsia="ja-JP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ja-JP" w:eastAsia="ja-JP"/>
        </w:rPr>
        <w:t>①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ブラフマ・ニルヴァーナン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u w:val="single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②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ブラフマ・ブートーディガッチャティ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ブラフマ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ブー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トはブラフマンの状態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です。その結果がブラフマ・ニルヴァーナン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ブラフマ・ブー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ディガッチャティです。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最初ブラフマンと一つになります。ブート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=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状態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結果、ヴァーナ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=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欲望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ニル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(nir)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なくなります。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全ての欲望が無くなります。それ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がニルヴァーナです。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解脱とペアが束縛。束縛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状態が解脱です。ブラフマンと１つになると解脱ができます。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どうして解脱ができますか。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何も欲望なし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、ですから。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すべての束縛の源は欲望です。欲望からいろいろ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ます。欲望の源は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エゴ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自我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です。自我から欲望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ます。欲望から執着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ます。欲望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満足して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、さらにまた、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もう一回満足したい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です。欲望は増えます。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いつも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は満足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できないです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失望が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それだけではなく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執着の１つ大きな印は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何ですか。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執着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が出ますと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自由がなくなります。自分が好きな人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や物に愛着が出ます。そうしますと自由がなくなりませんか。相手を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コントロールしたい。自分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自由ほしい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、愛した人は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コントロールしたい。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矛盾ではないですか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。大きな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問題の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原因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はそれです。人間はマシンではない、ロボットではない。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自分の意見・考えがあります。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それで合わない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です。そうすると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問題が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つまり、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ニルヴァーナ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、ぜんぜん欲望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なかったら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すべての問題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も出ない。それで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解脱できます。束縛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開放します。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解脱を別の言葉では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ムクティ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と言ってます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。ムッチャティ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ます。サムスカーラ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いろいろ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いっぱい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あります。関西の人はあまり納豆が好きではない。関東の人は大好きです。関東のエスカレータは左、関西に行きますと右、自分のアイデンティティ、それが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鎖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それがある間、解脱は難しいです。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サンスカーラは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今生だけでなく昔から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続いてい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どれぐらい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潜在意識の中にあ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りますか、知らないです。下が見えない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氷山です。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直接には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真理は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解からないです。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真理は青空、サムスカーラは曇みたいです。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青空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見たいなら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（雲は）消えないと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いけない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深いのです。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そんなに簡単ではない。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２つのタイプのムクティがあります。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ヴィデーハ・ムクティ。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ジーヴァン・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ムクティ。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デーハ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身体。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粗大的な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身体・精妙な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身体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・原因の身体が、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亡くなった後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もう１つは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生きている間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ジーヴァン・ムク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です。すべての聖者はジーヴァン・ムク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この節の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ブラフマ・ニルヴァーナン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ジーヴァン・ムク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ティです。生きている間に解脱できる。それは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先生と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一緒に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勉強しないと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本当は解か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らない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です。節の前後関係で何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の種類の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ムクティ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なのか。その為に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こうした勉強会がどうしても必要です。ヴィデーハ・ムクティについては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ギーターの第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8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章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6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の中にあります。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死ぬ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時なん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の種類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考えて死んでます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、その後の状態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ムクティもできます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。この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5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章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24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生きている間のこと言っていますからジーヴァン・ムク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ティ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</w:rPr>
        <w:drawing xmlns:a="http://schemas.openxmlformats.org/drawingml/2006/main">
          <wp:inline distT="0" distB="0" distL="0" distR="0">
            <wp:extent cx="4264762" cy="433909"/>
            <wp:effectExtent l="0" t="0" r="0" b="0"/>
            <wp:docPr id="1073741826" name="officeArt object" descr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図 7" descr="図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762" cy="433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ラパンテー　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ブラフマ・ニルヴァーナム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リシャ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クシーナ・カルマシャーハ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>/</w:t>
      </w:r>
      <w:r>
        <w:rPr>
          <w:rFonts w:ascii="Century" w:cs="Century" w:hAnsi="Century" w:eastAsia="Century"/>
          <w:sz w:val="21"/>
          <w:szCs w:val="21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チンナ・ドヴァイダー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ヤタートマーナハ　サルヴァ・ブータ・ヒテー　ラターハ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b w:val="1"/>
          <w:bCs w:val="1"/>
          <w:i w:val="1"/>
          <w:iCs w:val="1"/>
          <w:sz w:val="21"/>
          <w:szCs w:val="21"/>
        </w:rPr>
      </w:pPr>
      <w:r>
        <w:rPr>
          <w:rFonts w:ascii="ＭＳ 明朝" w:cs="ＭＳ 明朝" w:hAnsi="ＭＳ 明朝" w:eastAsia="ＭＳ 明朝"/>
          <w:b w:val="1"/>
          <w:bCs w:val="1"/>
          <w:i w:val="1"/>
          <w:iCs w:val="1"/>
          <w:sz w:val="21"/>
          <w:szCs w:val="21"/>
          <w:rtl w:val="0"/>
          <w:lang w:val="ja-JP" w:eastAsia="ja-JP"/>
        </w:rPr>
        <w:t>罪穢れを清め、あらゆる疑いを取り除き、自我を抑制し、生類全ての幸せのために働く聖者もまた、永遠の絶対安楽境へと入っていく。</w:t>
      </w:r>
      <w:r>
        <w:rPr>
          <w:rFonts w:ascii="Century" w:cs="Century" w:hAnsi="Century" w:eastAsia="Century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//5-25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ても大事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全部大事です。ギーターは砂糖だけです。砂は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混じってないです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。ギーターは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砂糖です。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全部大事です。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lang w:val="ja-JP" w:eastAsia="ja-JP"/>
        </w:rPr>
      </w:pPr>
      <w:r>
        <w:rPr>
          <w:rFonts w:ascii="ＭＳ 明朝" w:cs="ＭＳ 明朝" w:hAnsi="ＭＳ 明朝" w:eastAsia="ＭＳ 明朝" w:hint="eastAsia"/>
          <w:b w:val="1"/>
          <w:bCs w:val="1"/>
          <w:sz w:val="21"/>
          <w:szCs w:val="21"/>
          <w:u w:val="single"/>
          <w:rtl w:val="0"/>
          <w:lang w:val="ja-JP" w:eastAsia="ja-JP"/>
        </w:rPr>
        <w:t>クシーナ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u w:val="single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段々減らして無くなる。罪を犯しました、が、だんだん減らして罪がなくなりました。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リシャ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リシが聖者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聖者の複数形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聖者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等（ら）。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解脱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ブラフマ・ニルヴァーナ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、聖者だけでない。全ての人ができます。罪人は出来ない、それは間違いです。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相続権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ですから。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我々は神様の息子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息女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父さんお母さん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が亡く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なったとき富をもらう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、絶対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神様を悟ります。例外ない。何が違う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直ぐ悟る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千年後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の違いです。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どちらがほしい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ラーマクリシュナの福音にありますね。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ベナレス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即ち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ヴァ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ナラ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誰でも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絶対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食べものをもらう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できます。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ちょっと違いは、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ある人は朝、ある人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昼、ある人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夜、ある人は真夜中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です（笑）。あなたはお腹が空いてます、のに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どうして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真夜中まで待っていないといけないですか。今、お腹が空いていますと直ぐ食べたい、ではないですか。後でとても大変な状態に入ってから食べたいですか。そう、どうして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はそのような「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やる気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出ていない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？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神様の責任ではない、我々の責任です。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食べたい、それと同じように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「悟りたい」。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そこまで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のやる気が出てないです。ですから、神様は、いいですよ、どうぞ遊んでいてください、と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一方、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遊び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やだ、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すぐ真理のこと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知りたい、永遠の至福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の経験をしたい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もう産まれたくない、そのような状態が本当に出ますと、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すぐ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出来ます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。今生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十分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もう生まれたくない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、と。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１００％自分の責任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でしょう。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欲望ありますと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また生まれて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きて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ください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神様は反対しない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リシ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聖者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はやる気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出ましたから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実践して悟りました。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リシャヤ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、その種類のリシのことを言ってます。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悟った人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はけっこう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でしょう。シュリ・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でなくても解脱できます。できた人いっぱい居ます。もし、なりたいなら我々は出来ますよ。リシになれますよ。但し、アメリカに、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ヒマラヤにいっぱいリシ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見せかけリシのこと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言っていません。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lang w:val="ja-JP" w:eastAsia="ja-JP"/>
        </w:rPr>
      </w:pPr>
      <w:r>
        <w:rPr>
          <w:rtl w:val="0"/>
          <w:lang w:val="en-US" w:eastAsia="ja-JP"/>
        </w:rPr>
        <w:t xml:space="preserve">1.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クシーナ・カルマシャーハ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（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実践努力して段々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罪穢れ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が減っていって罪が無くなりました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その前に、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悟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った人の特徴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をバガヴァッド・ギーター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あちこち説明しています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目的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は何ですか。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悟った人の性質を知って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何の関係がありますか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例えば、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ある人お金持ち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。我と何の関係がありますか。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学者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。それも我々と何も関係ないです。関係があるのは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悟った人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です。どうして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我々は勉強しています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。なぜなら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その人の特徴と性質を真似する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目的です。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我々も悟りたいなら、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悟った人の性質を実践してください。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どうしてバガヴァッド・ギーターを勉強してますか。もし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リシ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になりたいなら。リシ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実践してリシになりました。もとは普通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の方でした、我々と同じ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何回も実践して何回も実践して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リシになりました。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罪人は聖者になりました。実践して清らかになって瞑想して。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ブラフマ・ニルヴァーナ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できました。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今生したいなら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実践してください。</w:t>
      </w:r>
    </w:p>
    <w:p>
      <w:pPr>
        <w:pStyle w:val="Normal.0"/>
        <w:widowControl w:val="1"/>
        <w:suppressAutoHyphens w:val="0"/>
        <w:rPr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罪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とは何か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ついては、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第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４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章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３６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確認してください。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罪は何の種類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ありますか、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どのように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犯してますか、どのように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消えます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か、を。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極悪の罪人だとしても聖者</w:t>
      </w:r>
      <w:r>
        <w:rPr>
          <w:rFonts w:ascii="Century" w:cs="Century" w:hAnsi="Century" w:eastAsia="Century"/>
          <w:sz w:val="21"/>
          <w:szCs w:val="21"/>
          <w:rtl w:val="0"/>
          <w:lang w:val="en-US" w:eastAsia="ja-JP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リシ</w:t>
      </w:r>
      <w:r>
        <w:rPr>
          <w:rFonts w:ascii="Century" w:cs="Century" w:hAnsi="Century" w:eastAsia="Century"/>
          <w:sz w:val="21"/>
          <w:szCs w:val="21"/>
          <w:rtl w:val="0"/>
          <w:lang w:val="en-US" w:eastAsia="ja-JP"/>
        </w:rPr>
        <w:t xml:space="preserve"> 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になれます。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全部の罪が無くなる、取り除くことで。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では、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どのように我々は罪をおかします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・嘘を使います。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・盗みます。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・傷つける。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・殺します。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・騙す。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・非道徳的な方法でお金を稼ぎます。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・賄賂を受け取る。とても有名なレストランに連れて行っていっぱい食べさせます。机の下から手をだします。いろいろ方法あります。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・女性についていろいろ犯罪あります。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では、</w:t>
      </w:r>
      <w:r>
        <w:rPr>
          <w:rFonts w:ascii="Century" w:cs="Century" w:hAnsi="Century" w:eastAsia="Century"/>
          <w:sz w:val="21"/>
          <w:szCs w:val="21"/>
          <w:u w:val="single"/>
          <w:rtl w:val="0"/>
          <w:lang w:val="ja-JP" w:eastAsia="ja-JP"/>
        </w:rPr>
        <w:t>どのように罪は消えますか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プロフェッショナルだったら後悔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出ない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。プロフェッショナルでなかったら後悔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後で、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カルマの法則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、カルマの結果で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、心の中にイライラ心配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どのように</w:t>
      </w:r>
      <w:r>
        <w:rPr>
          <w:rFonts w:ascii="Century" w:cs="Century" w:hAnsi="Century" w:eastAsia="Century"/>
          <w:sz w:val="21"/>
          <w:szCs w:val="21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クシーナ・カルマシャーハ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（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実践努力して段々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罪穢れ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が減っていって罪が無くなります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どんな方法がありますか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u w:val="single"/>
          <w:rtl w:val="0"/>
          <w:lang w:val="ja-JP" w:eastAsia="ja-JP"/>
        </w:rPr>
        <w:t>特別な実践法とは何か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（参加者）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・神様に祈る・聖典を読む・神様の名前を唱える・たくさんの寄付をあげる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・汚い言葉を使わない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・内省する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（マハラジ）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①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誓い　ずっと沈黙して神様の名前となえる</w:t>
      </w:r>
    </w:p>
    <w:p>
      <w:pPr>
        <w:pStyle w:val="Normal.0"/>
        <w:widowControl w:val="1"/>
        <w:suppressAutoHyphens w:val="0"/>
        <w:rPr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断食　ゆっくり食事の量を減らす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eastAsia="ヒラギノ明朝 ProN W3" w:hint="eastAsia"/>
          <w:sz w:val="17"/>
          <w:szCs w:val="17"/>
          <w:rtl w:val="0"/>
          <w:lang w:val="ja-JP" w:eastAsia="ja-JP"/>
        </w:rPr>
        <w:t>満月のとき５００ｇ　次の日は４００ｇ　次の日は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３００ｇ　次の日は２００ｇ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。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もっともっと減らして１５日の後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は何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も食べない、</w:t>
      </w:r>
      <w:r>
        <w:rPr>
          <w:rFonts w:eastAsia="ヒラギノ明朝 ProN W3" w:hint="eastAsia"/>
          <w:sz w:val="16"/>
          <w:szCs w:val="16"/>
          <w:rtl w:val="0"/>
          <w:lang w:val="ja-JP" w:eastAsia="ja-JP"/>
        </w:rPr>
        <w:t>その感じで実践する。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③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言葉あまり言わないで沈黙する。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ヤッギャ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儀式で消えます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神様に深く祈る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一番大事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な方法は２つ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一つは、罪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その種類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悪いこと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をまたしません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、と悔い改める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２度としないと懺悔する。そうしないと、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毎日悪いことを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しますと、そして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夕方神様に祈り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、また次の日悪いこ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とをしますと、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夕方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また神様に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ります。意味ないです。基督教の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懺悔室ありますね。お坊さん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どなたか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知らない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何回も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罪をお坊さんに告白して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懺悔します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毎月何回も毎週何回も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神様許してください、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しますか。ヒンデﾕー教も同じです。何回もガンガーに入って沐浴します。次の日もガンガーに入って。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その感じで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はあまり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消えません。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その為には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決意が必要です。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そうでなければ、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ガンジス川に入っても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懺悔室に入ってもあまり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意味がないです。大事は決意です。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そうしないと自己処罰の念も出るようになるでしょう。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１つは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悔い改める懺悔。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もう１つは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２度としない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決意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。３つ目には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神様に祈って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お任せする。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福音の中で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いつも肯定的なことを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言っています。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若い時に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を犯した罪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は、カルマの結果の法則で、罪の果実は自ら刈り取らねばならぬので、後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で心配しています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た後で。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en-US" w:eastAsia="ja-JP"/>
        </w:rPr>
        <w:t>)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「あなたはどうして心配してますか、あなたは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神様に祈ってください。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そうすれば後は神様の責任です。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なぜなら、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自分でカルマの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結果の法則を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つくりました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でしょう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ですから神様自ら変えることもできます。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良いカルマの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結果は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良い結果、悪いカルマの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結果は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悪い結果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です。それが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法則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でしょう。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びますと、神様は自分の法則を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変化することができませんか。神様の力より法則の方が偉大ですか。どちらが偉大ですか。法則より神様が偉大です。神様を歓ばせるのが一番いいではないですか。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儀式より懺悔室よりガンジス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川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に沐浴より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いいでしょう。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シュリー・ラーマクリシュナは福音の中で何回も同じこと言っています。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神様を愛して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ください、神様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に祈ってください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」と。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ホーリー・マザーも同じこと言っています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もしあっても神様の恩寵で。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「もし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悪いカルマの結果で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大きな苦しみ悲しみの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あった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ら、神様のおかげでとても小さくなります。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」と。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悪いカルマの結果は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今生だけでなく前世から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続けています。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ただ、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に祈ってください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監獄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に行きます犯罪者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、１５年、２０年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、、、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ずっといませんか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。殺人罪などで。その時、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王様、女王の恩赦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が出ますと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決定したルールが変えられます。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王様の王様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、天王様の天王様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は神様ではないですか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「神様、私の悪いカルマの結果を取り除いてください」その祈りもいらないです。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我々の義務は神様に祈るだけ。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自分の子供が汚くなるときれいにして自分の膝に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おき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ハギングします。とても肯定的なことではないですか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子供は汚くなります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普通です。私はお母さんですから子供をきれいにします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普通です。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ゴミ箱に入れますか、汚れてる状態は望んでないので他所へやる、その考えは母にありますか。きれいにする為に他所へ頼みますか、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どうしますか。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そして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ホリーマザーは同じです。きれいにすることは「母の義務」です。母はどれぐらい子を愛しているか考えてください。これが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一番いい方法ではないですか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ですけれども、それと倶に「誓い」も必要です。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これから私は酷いことをしない、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そうしないと、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毎日ガンジス川に行く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毎日懺悔室に行く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同じにな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ってしまいます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クシーナ・カルマシャーハ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b w:val="1"/>
          <w:bCs w:val="1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（実践努力して段々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罪穢れ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が減っていって罪が無くなりました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さと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った人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自然で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状態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ですけれども、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求道者のために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実践が必要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そして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聖者等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リシャヤ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になります。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b w:val="1"/>
          <w:bCs w:val="1"/>
          <w:sz w:val="21"/>
          <w:szCs w:val="21"/>
          <w:u w:val="single"/>
        </w:rPr>
      </w:pPr>
      <w:r>
        <w:rPr>
          <w:rtl w:val="0"/>
          <w:lang w:val="en-US"/>
        </w:rPr>
        <w:t xml:space="preserve">2.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チンナ・ドヴァイダー</w:t>
      </w:r>
      <w:r>
        <w:rPr>
          <w:rFonts w:ascii="Century" w:cs="Century" w:hAnsi="Century" w:eastAsia="Century"/>
          <w:b w:val="1"/>
          <w:bCs w:val="1"/>
          <w:sz w:val="21"/>
          <w:szCs w:val="21"/>
          <w:u w:val="single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（</w:t>
      </w:r>
      <w:r>
        <w:rPr>
          <w:rFonts w:ascii="ＭＳ 明朝" w:cs="ＭＳ 明朝" w:hAnsi="ＭＳ 明朝" w:eastAsia="ＭＳ 明朝"/>
          <w:b w:val="1"/>
          <w:bCs w:val="1"/>
          <w:i w:val="1"/>
          <w:iCs w:val="1"/>
          <w:sz w:val="21"/>
          <w:szCs w:val="21"/>
          <w:u w:val="single"/>
          <w:rtl w:val="0"/>
          <w:lang w:val="ja-JP" w:eastAsia="ja-JP"/>
        </w:rPr>
        <w:t>あらゆる疑いを取り除き）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ドヴァイダーは混乱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どちらが正しい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について混乱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正しい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か否（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間違い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）かの混乱。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本当に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在る？無い？の混乱、例えば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牛乳の中にバターがあるかな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このような混乱があります。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どちらが正しいかの混乱は、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スレーヤ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or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プレーヤ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or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いませんか。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正しい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か否（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間違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い）かの混乱は、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実在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非実在、非実在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実在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と考える、などです。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全部がドヴァイダー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これから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簡単に説明します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が、もう少し深く説明します。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我々の共通の混乱は、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①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神様について混乱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形ある、神の形ない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）（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性質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、性質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ない）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en-US" w:eastAsia="ja-JP"/>
        </w:rPr>
        <w:t>(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ヒンズー教の神、キリスト教の神、イスラム教の神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ですか）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アートマンについて混乱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③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真理はなんですか、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④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神はなんですか、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⑤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神の性質は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なんですか、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慈悲がある、慈悲がない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en-US" w:eastAsia="ja-JP"/>
        </w:rPr>
        <w:t xml:space="preserve">. ex.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我々助けますと慈悲、津波のとき神様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慈悲がない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en-US" w:eastAsia="ja-JP"/>
        </w:rPr>
        <w:t>)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特徴は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なんですか、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神様にいっぱい祈ってますけれど、神様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日曜日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聴いて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ますか、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いっぱい祈っていますけど何も答えない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混乱ありませんか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聴いて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いますか、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聴いて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？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いっぱいお供えしています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けど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、神様食べています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、食べていない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混乱あります。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１つ物語あります。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ある少女の話です。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ベナレス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彼女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９０歳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の時、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は会いました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年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亡くなり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ました。タクール、ホーリー・マザー、スワミジー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、とても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彼女を愛してました。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彼女は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シュリー・ラーマクリシュナとホーリー・マザーの親戚でした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。ドッキネッショルで育ちました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いたづらっこでスワミジーも愛して、からかったりもしてました。シュリ・ラーマクリシュナが名付け親でした。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ある日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ある食べ物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熱かったです。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そこで考えました。こ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の、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とても熱い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食べ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をシュリ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・ラーマクリシュナ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供えしますか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ないか。後で、思いました。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シュリー・ラーマクリシュナは写真ですから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そのままお供え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してもかまいません。それで、お供え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しました。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その後、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１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〜２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週間後、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「あなたは何の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食べ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ものを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あげましたか、とても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熱いでしたから舌が火傷し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ましたよ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シュリー・ラーマクリシュナが現れて彼女に言いました。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本当は私は写真ではないです。火傷の状態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が出現（で）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彼女は言いました「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すいません、もうしません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」。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皆さんも、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について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混乱がありませんか。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神様は自由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否か、深切か否か、聴いているか否か、各宗教宗派の神様は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に居る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否か。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アートマンについても同じことです。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アートマン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居るか否か、居るならばどのような状態ですか、特徴は何ですか、性質は何ですか。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この宇宙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について、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つくりましたか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がその面倒をみていますか、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神様はこの宇宙の中にどのように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住んでいますか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どのようにコントロールしていますか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いっぱい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、いっぱい、いっぱい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せんか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u w:val="single"/>
          <w:rtl w:val="0"/>
          <w:lang w:val="ja-JP" w:eastAsia="ja-JP"/>
        </w:rPr>
        <w:t>チンナ・ドヴァイダー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チンナは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、無くなる、意味は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切る、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全ての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混乱を切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っています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なく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なっていま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、その状態です。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聖者等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リシャヤ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さとった人等（ら）は、神様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について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アートマンについて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すべての混乱がなくなっています。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何故なら彼らは真理を智慧（し）っているから。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ホーリー・マザーは学校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いっていないでしょう。ちょっとだけアイウエオわかります。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ラーマーヤーナの叙事詩とマハーバーラタの叙事詩をちょっとだけ出来るレベルです。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の状態と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比べれば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皆、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学者で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同じ田舎の若い信者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、名は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ランマ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、私は見たこともありますし、その方からホーリーマザーの物語を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いっぱい聞いたこと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あります。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私は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ラッキーで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したね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回想録にも書かれてます。</w:t>
      </w: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時々、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コルカタから有名な学者、霊的なレベルの高いその種類の方もホーリー・マザーを訪ねていました。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「マザー、混乱ありますから教えてください」と。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同じ田舎の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若い信者はちょっと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畏れて、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どうしてホーリー・マザーはあまり勉強していない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コルカタの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ベルル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マトに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シュリー・ラーマクリシュナの直弟子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ましたから、それなら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、その方に聞いた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方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がいいではないです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どうしてホーリー・マザーに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尋ねていますか。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経験が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ないかもしれないじゃないですか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ホーリー・マザーは一回も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、言いませんでした。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私にはちょっと難しい、私には出来ない、あなたはベルル・マトに行って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直弟子に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尋ねて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ください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とは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ホーリー・マザーは自分で答えていました。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その答えは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長い答えではない、短い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的確な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答えです。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訪ねてきた皆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さん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の全ての混乱の事は無くなりました。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特別ではないですか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それが、</w:t>
      </w:r>
      <w:r>
        <w:rPr>
          <w:rFonts w:ascii="ＭＳ 明朝" w:cs="ＭＳ 明朝" w:hAnsi="ＭＳ 明朝" w:eastAsia="ＭＳ 明朝"/>
          <w:b w:val="1"/>
          <w:bCs w:val="1"/>
          <w:sz w:val="21"/>
          <w:szCs w:val="21"/>
          <w:rtl w:val="0"/>
          <w:lang w:val="ja-JP" w:eastAsia="ja-JP"/>
        </w:rPr>
        <w:t>チンナ・ドヴァイダー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です。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Century" w:cs="Century" w:hAnsi="Century" w:eastAsia="Century"/>
          <w:sz w:val="21"/>
          <w:szCs w:val="21"/>
          <w:rtl w:val="0"/>
          <w:lang w:val="ja-JP" w:eastAsia="ja-JP"/>
        </w:rPr>
        <w:t>　どうして出来ますか。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ホーリー・マザーは真理を知っています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りました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だけでなく特別な方です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、根本エナギーの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化身ですから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そのレベルまででなくても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悟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った人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リシも真理のこと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を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よく知ってますから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混乱のこと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は全部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なくなっていま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す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　その状態に対して、我々普通の求道者は、実践をした方がいいです。</w:t>
      </w:r>
    </w:p>
    <w:p>
      <w:pPr>
        <w:pStyle w:val="Normal.0"/>
        <w:widowControl w:val="1"/>
        <w:suppressAutoHyphens w:val="0"/>
        <w:rPr>
          <w:rFonts w:ascii="ＭＳ 明朝" w:cs="ＭＳ 明朝" w:hAnsi="ＭＳ 明朝" w:eastAsia="ＭＳ 明朝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神様に祈って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聖典の勉強して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自ら実践して、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だんだん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我々の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混乱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なくなります。</w:t>
      </w:r>
    </w:p>
    <w:p>
      <w:pPr>
        <w:pStyle w:val="Normal.0"/>
        <w:widowControl w:val="1"/>
        <w:suppressAutoHyphens w:val="0"/>
        <w:rPr>
          <w:rFonts w:ascii="Century" w:cs="Century" w:hAnsi="Century" w:eastAsia="Century"/>
          <w:sz w:val="21"/>
          <w:szCs w:val="21"/>
          <w:lang w:val="ja-JP" w:eastAsia="ja-JP"/>
        </w:rPr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心の中に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、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神様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は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ら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住んでいます。神様自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らが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導きます。</w:t>
      </w:r>
    </w:p>
    <w:p>
      <w:pPr>
        <w:pStyle w:val="Normal.0"/>
        <w:widowControl w:val="1"/>
        <w:suppressAutoHyphens w:val="0"/>
      </w:pPr>
      <w:r>
        <w:rPr>
          <w:rFonts w:ascii="Century" w:cs="Century" w:hAnsi="Century" w:eastAsia="Century"/>
          <w:sz w:val="21"/>
          <w:szCs w:val="21"/>
        </w:rPr>
      </w:r>
    </w:p>
    <w:sectPr>
      <w:headerReference w:type="default" r:id="rId6"/>
      <w:footerReference w:type="default" r:id="rId7"/>
      <w:pgSz w:w="12240" w:h="15840" w:orient="portrait"/>
      <w:pgMar w:top="1985" w:right="1701" w:bottom="170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entury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